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A5" w:rsidRDefault="006E7B2E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The goal for each s</w:t>
      </w:r>
      <w:r w:rsidR="000024AE">
        <w:t>port is to have the actual spent</w:t>
      </w:r>
      <w:r>
        <w:t xml:space="preserve"> within 10% of the </w:t>
      </w:r>
      <w:r w:rsidR="00D80369">
        <w:t>approved</w:t>
      </w:r>
      <w:r>
        <w:t xml:space="preserve"> budget at the end of the budget year.</w:t>
      </w:r>
    </w:p>
    <w:p w:rsidR="006E7B2E" w:rsidRDefault="006E7B2E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The budget must be approved by the board at the monthly meeting.</w:t>
      </w:r>
    </w:p>
    <w:p w:rsidR="006E7B2E" w:rsidRDefault="006E7B2E" w:rsidP="00D80369">
      <w:pPr>
        <w:pStyle w:val="ListParagraph"/>
        <w:numPr>
          <w:ilvl w:val="1"/>
          <w:numId w:val="45"/>
        </w:numPr>
        <w:contextualSpacing w:val="0"/>
      </w:pPr>
      <w:r>
        <w:t>The sport director is responsible for bringing copies of the proposed budget and a copy of the previous year's budget for each voting member.</w:t>
      </w:r>
    </w:p>
    <w:p w:rsidR="006E7B2E" w:rsidRDefault="006E7B2E" w:rsidP="00D80369">
      <w:pPr>
        <w:pStyle w:val="ListParagraph"/>
        <w:numPr>
          <w:ilvl w:val="1"/>
          <w:numId w:val="45"/>
        </w:numPr>
        <w:contextualSpacing w:val="0"/>
      </w:pPr>
      <w:r>
        <w:t>The previous year's budget must show proposed and actual income and expenses.</w:t>
      </w:r>
    </w:p>
    <w:p w:rsidR="006E7B2E" w:rsidRDefault="006E7B2E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If the budget is not, for any reason, approved at the meeting, a revised budget must be e-mailed to the board within two weeks of the meeting.</w:t>
      </w:r>
    </w:p>
    <w:p w:rsidR="006E7B2E" w:rsidRDefault="006E7B2E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The schedule for budgets are as follows:</w:t>
      </w:r>
    </w:p>
    <w:p w:rsidR="006E7B2E" w:rsidRDefault="006E7B2E" w:rsidP="00D80369">
      <w:pPr>
        <w:pStyle w:val="ListParagraph"/>
        <w:numPr>
          <w:ilvl w:val="1"/>
          <w:numId w:val="45"/>
        </w:numPr>
        <w:contextualSpacing w:val="0"/>
      </w:pPr>
      <w:r>
        <w:t>Fall sports (footb</w:t>
      </w:r>
      <w:r w:rsidR="000024AE">
        <w:t xml:space="preserve">all, football cheer, </w:t>
      </w:r>
      <w:r>
        <w:t xml:space="preserve"> competition cheer) - DUE BY FEBRUARY</w:t>
      </w:r>
    </w:p>
    <w:p w:rsidR="006E7B2E" w:rsidRDefault="006E7B2E" w:rsidP="00D80369">
      <w:pPr>
        <w:pStyle w:val="ListParagraph"/>
        <w:numPr>
          <w:ilvl w:val="1"/>
          <w:numId w:val="45"/>
        </w:numPr>
        <w:contextualSpacing w:val="0"/>
      </w:pPr>
      <w:r>
        <w:t>Winter sports (wrestle, wrestle cheer, boys basketball, girls basketball) - DUE BY JUNE</w:t>
      </w:r>
    </w:p>
    <w:p w:rsidR="006E7B2E" w:rsidRDefault="000024AE" w:rsidP="00D80369">
      <w:pPr>
        <w:pStyle w:val="ListParagraph"/>
        <w:numPr>
          <w:ilvl w:val="1"/>
          <w:numId w:val="45"/>
        </w:numPr>
        <w:contextualSpacing w:val="0"/>
      </w:pPr>
      <w:r>
        <w:t>Soccer (due to year-round nature of soccer, it has its own due date) - DUE BY JANUARY</w:t>
      </w:r>
    </w:p>
    <w:p w:rsidR="00D80369" w:rsidRDefault="00D80369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If a sport runs a pre-season fundraiser, the budget will be due at last 1 month prior to the fundraiser instead of the above schedule.</w:t>
      </w:r>
    </w:p>
    <w:p w:rsidR="00D80369" w:rsidRDefault="00D80369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Carry-over is limited to no more than 20% of the proposed income or $500, whichever is greater.</w:t>
      </w:r>
    </w:p>
    <w:p w:rsidR="00D80369" w:rsidRDefault="00D80369" w:rsidP="00D80369">
      <w:pPr>
        <w:pStyle w:val="ListParagraph"/>
        <w:numPr>
          <w:ilvl w:val="1"/>
          <w:numId w:val="45"/>
        </w:numPr>
        <w:contextualSpacing w:val="0"/>
      </w:pPr>
      <w:r>
        <w:t>Example - If your total income was $20,000, you should have an end of the year balance of $2,000 or less.</w:t>
      </w:r>
    </w:p>
    <w:p w:rsidR="00D80369" w:rsidRDefault="00D80369" w:rsidP="00D80369">
      <w:pPr>
        <w:pStyle w:val="ListParagraph"/>
        <w:numPr>
          <w:ilvl w:val="1"/>
          <w:numId w:val="45"/>
        </w:numPr>
        <w:contextualSpacing w:val="0"/>
      </w:pPr>
      <w:r>
        <w:t>Example - If your total income was $2,000, you should have an end of the year balance of $500 or less.</w:t>
      </w:r>
    </w:p>
    <w:p w:rsidR="00D80369" w:rsidRDefault="00D80369" w:rsidP="00D80369">
      <w:pPr>
        <w:pStyle w:val="ListParagraph"/>
        <w:numPr>
          <w:ilvl w:val="1"/>
          <w:numId w:val="45"/>
        </w:numPr>
        <w:contextualSpacing w:val="0"/>
      </w:pPr>
      <w:r>
        <w:t>The NLYAA is a non-profit organization, so we should not be making money and must limit the amount we carry-over.</w:t>
      </w:r>
    </w:p>
    <w:p w:rsidR="00D80369" w:rsidRDefault="00D80369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If proposed carry-over is greater than 20%, then the following is required.</w:t>
      </w:r>
    </w:p>
    <w:p w:rsidR="00D80369" w:rsidRDefault="00D80369" w:rsidP="00D80369">
      <w:pPr>
        <w:pStyle w:val="ListParagraph"/>
        <w:numPr>
          <w:ilvl w:val="1"/>
          <w:numId w:val="45"/>
        </w:numPr>
        <w:contextualSpacing w:val="0"/>
      </w:pPr>
      <w:r>
        <w:t>Provide justification (e.g. accumulating funds for 40 new helmets)</w:t>
      </w:r>
    </w:p>
    <w:p w:rsidR="00D80369" w:rsidRDefault="00D80369" w:rsidP="00D80369">
      <w:pPr>
        <w:pStyle w:val="ListParagraph"/>
        <w:numPr>
          <w:ilvl w:val="1"/>
          <w:numId w:val="45"/>
        </w:numPr>
        <w:contextualSpacing w:val="0"/>
      </w:pPr>
      <w:r>
        <w:t>Provide specifics on number of items, item name, and projected cost.</w:t>
      </w:r>
    </w:p>
    <w:p w:rsidR="00D80369" w:rsidRDefault="00D80369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If your sport is in debt.</w:t>
      </w:r>
    </w:p>
    <w:p w:rsidR="00D80369" w:rsidRDefault="00D80369" w:rsidP="00D80369">
      <w:pPr>
        <w:pStyle w:val="ListParagraph"/>
        <w:numPr>
          <w:ilvl w:val="1"/>
          <w:numId w:val="45"/>
        </w:numPr>
        <w:contextualSpacing w:val="0"/>
      </w:pPr>
      <w:r>
        <w:t>Provide a clear plan to reduce the debt every year.</w:t>
      </w:r>
    </w:p>
    <w:p w:rsidR="00D80369" w:rsidRDefault="00D80369" w:rsidP="00D80369">
      <w:pPr>
        <w:pStyle w:val="ListParagraph"/>
        <w:numPr>
          <w:ilvl w:val="1"/>
          <w:numId w:val="45"/>
        </w:numPr>
        <w:contextualSpacing w:val="0"/>
      </w:pPr>
      <w:r>
        <w:t>15% of the sports income must go towards dept reduction.</w:t>
      </w:r>
    </w:p>
    <w:p w:rsidR="00D80369" w:rsidRDefault="00D80369" w:rsidP="00D80369">
      <w:pPr>
        <w:pStyle w:val="ListParagraph"/>
        <w:numPr>
          <w:ilvl w:val="0"/>
          <w:numId w:val="45"/>
        </w:numPr>
        <w:spacing w:before="240"/>
        <w:contextualSpacing w:val="0"/>
      </w:pPr>
      <w:r>
        <w:t>All changes (adding or removing a fundraiser or additional expenses) must be approved by the board before implementing.</w:t>
      </w:r>
    </w:p>
    <w:p w:rsidR="00E67205" w:rsidRPr="000169A6" w:rsidRDefault="00E67205" w:rsidP="00D80369">
      <w:pPr>
        <w:spacing w:before="240"/>
      </w:pPr>
    </w:p>
    <w:sectPr w:rsidR="00E67205" w:rsidRPr="000169A6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2B" w:rsidRDefault="0050362B" w:rsidP="002518D0">
      <w:r>
        <w:separator/>
      </w:r>
    </w:p>
  </w:endnote>
  <w:endnote w:type="continuationSeparator" w:id="0">
    <w:p w:rsidR="0050362B" w:rsidRDefault="0050362B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86" w:rsidRDefault="00D05DB4" w:rsidP="00993986">
    <w:r>
      <w:ptab w:relativeTo="margin" w:alignment="left" w:leader="none"/>
    </w:r>
    <w:r w:rsidR="000024AE">
      <w:t>Document Revision Date: 01/13/2014</w:t>
    </w:r>
    <w:r>
      <w:ptab w:relativeTo="margin" w:alignment="right" w:leader="none"/>
    </w:r>
    <w:r w:rsidR="00993986">
      <w:t xml:space="preserve">File: </w:t>
    </w:r>
    <w:fldSimple w:instr=" FILENAME  \* FirstCap  \* MERGEFORMAT ">
      <w:r w:rsidR="00492747">
        <w:rPr>
          <w:noProof/>
        </w:rPr>
        <w:t>Budget Policy</w:t>
      </w:r>
    </w:fldSimple>
  </w:p>
  <w:p w:rsidR="00993986" w:rsidRPr="002518D0" w:rsidRDefault="00D05DB4" w:rsidP="00993986">
    <w:r>
      <w:ptab w:relativeTo="margin" w:alignment="left" w:leader="none"/>
    </w:r>
    <w:r>
      <w:ptab w:relativeTo="margin" w:alignment="left" w:leader="none"/>
    </w:r>
    <w:r w:rsidR="00993986">
      <w:t xml:space="preserve">Document Print Date: </w:t>
    </w:r>
    <w:fldSimple w:instr=" DATE \@ &quot;M/d/yyyy&quot; ">
      <w:r w:rsidR="000024AE">
        <w:rPr>
          <w:noProof/>
        </w:rPr>
        <w:t>1/13/2014</w:t>
      </w:r>
    </w:fldSimple>
    <w:r>
      <w:ptab w:relativeTo="margin" w:alignment="right" w:leader="none"/>
    </w:r>
    <w:r w:rsidR="00993986">
      <w:t xml:space="preserve">Page </w:t>
    </w:r>
    <w:fldSimple w:instr=" PAGE ">
      <w:r w:rsidR="000024AE">
        <w:rPr>
          <w:noProof/>
        </w:rPr>
        <w:t>1</w:t>
      </w:r>
    </w:fldSimple>
    <w:r w:rsidR="00993986">
      <w:t xml:space="preserve"> of </w:t>
    </w:r>
    <w:fldSimple w:instr=" NUMPAGES  ">
      <w:r w:rsidR="000024A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2B" w:rsidRDefault="0050362B" w:rsidP="002518D0">
      <w:r>
        <w:separator/>
      </w:r>
    </w:p>
  </w:footnote>
  <w:footnote w:type="continuationSeparator" w:id="0">
    <w:p w:rsidR="0050362B" w:rsidRDefault="0050362B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6E7B2E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Budget</w:t>
    </w:r>
    <w:r w:rsidR="0009464E">
      <w:rPr>
        <w:rFonts w:ascii="Calibri" w:hAnsi="Calibri"/>
        <w:sz w:val="48"/>
        <w:szCs w:val="48"/>
      </w:rPr>
      <w:t xml:space="preserve"> Policy</w:t>
    </w:r>
  </w:p>
  <w:p w:rsidR="000169A6" w:rsidRDefault="0009464E" w:rsidP="0009464E">
    <w:pPr>
      <w:pStyle w:val="Heading1"/>
      <w:tabs>
        <w:tab w:val="left" w:pos="7000"/>
      </w:tabs>
      <w:ind w:left="1980"/>
      <w:jc w:val="left"/>
    </w:pPr>
    <w:r>
      <w:tab/>
    </w: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41BA7"/>
    <w:multiLevelType w:val="hybridMultilevel"/>
    <w:tmpl w:val="669CEF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174F1"/>
    <w:multiLevelType w:val="multilevel"/>
    <w:tmpl w:val="15E69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7AF0120"/>
    <w:multiLevelType w:val="hybridMultilevel"/>
    <w:tmpl w:val="715AF718"/>
    <w:lvl w:ilvl="0" w:tplc="ED3E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41"/>
  </w:num>
  <w:num w:numId="4">
    <w:abstractNumId w:val="15"/>
  </w:num>
  <w:num w:numId="5">
    <w:abstractNumId w:val="13"/>
  </w:num>
  <w:num w:numId="6">
    <w:abstractNumId w:val="7"/>
  </w:num>
  <w:num w:numId="7">
    <w:abstractNumId w:val="11"/>
  </w:num>
  <w:num w:numId="8">
    <w:abstractNumId w:val="40"/>
  </w:num>
  <w:num w:numId="9">
    <w:abstractNumId w:val="24"/>
  </w:num>
  <w:num w:numId="10">
    <w:abstractNumId w:val="10"/>
  </w:num>
  <w:num w:numId="11">
    <w:abstractNumId w:val="4"/>
  </w:num>
  <w:num w:numId="12">
    <w:abstractNumId w:val="32"/>
  </w:num>
  <w:num w:numId="13">
    <w:abstractNumId w:val="3"/>
  </w:num>
  <w:num w:numId="14">
    <w:abstractNumId w:val="27"/>
  </w:num>
  <w:num w:numId="15">
    <w:abstractNumId w:val="37"/>
  </w:num>
  <w:num w:numId="16">
    <w:abstractNumId w:val="28"/>
  </w:num>
  <w:num w:numId="17">
    <w:abstractNumId w:val="18"/>
  </w:num>
  <w:num w:numId="18">
    <w:abstractNumId w:val="23"/>
  </w:num>
  <w:num w:numId="19">
    <w:abstractNumId w:val="12"/>
  </w:num>
  <w:num w:numId="20">
    <w:abstractNumId w:val="14"/>
  </w:num>
  <w:num w:numId="21">
    <w:abstractNumId w:val="39"/>
  </w:num>
  <w:num w:numId="22">
    <w:abstractNumId w:val="17"/>
  </w:num>
  <w:num w:numId="23">
    <w:abstractNumId w:val="44"/>
  </w:num>
  <w:num w:numId="24">
    <w:abstractNumId w:val="2"/>
  </w:num>
  <w:num w:numId="25">
    <w:abstractNumId w:val="16"/>
  </w:num>
  <w:num w:numId="26">
    <w:abstractNumId w:val="19"/>
  </w:num>
  <w:num w:numId="27">
    <w:abstractNumId w:val="29"/>
  </w:num>
  <w:num w:numId="28">
    <w:abstractNumId w:val="38"/>
  </w:num>
  <w:num w:numId="29">
    <w:abstractNumId w:val="21"/>
  </w:num>
  <w:num w:numId="30">
    <w:abstractNumId w:val="0"/>
  </w:num>
  <w:num w:numId="31">
    <w:abstractNumId w:val="25"/>
  </w:num>
  <w:num w:numId="32">
    <w:abstractNumId w:val="35"/>
  </w:num>
  <w:num w:numId="33">
    <w:abstractNumId w:val="26"/>
  </w:num>
  <w:num w:numId="34">
    <w:abstractNumId w:val="20"/>
  </w:num>
  <w:num w:numId="35">
    <w:abstractNumId w:val="5"/>
  </w:num>
  <w:num w:numId="36">
    <w:abstractNumId w:val="30"/>
  </w:num>
  <w:num w:numId="37">
    <w:abstractNumId w:val="34"/>
  </w:num>
  <w:num w:numId="38">
    <w:abstractNumId w:val="43"/>
  </w:num>
  <w:num w:numId="39">
    <w:abstractNumId w:val="6"/>
  </w:num>
  <w:num w:numId="40">
    <w:abstractNumId w:val="9"/>
  </w:num>
  <w:num w:numId="41">
    <w:abstractNumId w:val="42"/>
  </w:num>
  <w:num w:numId="42">
    <w:abstractNumId w:val="1"/>
  </w:num>
  <w:num w:numId="43">
    <w:abstractNumId w:val="8"/>
  </w:num>
  <w:num w:numId="44">
    <w:abstractNumId w:val="31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24AE"/>
    <w:rsid w:val="00007B99"/>
    <w:rsid w:val="000169A6"/>
    <w:rsid w:val="00042FAB"/>
    <w:rsid w:val="0004377C"/>
    <w:rsid w:val="000821FD"/>
    <w:rsid w:val="00091166"/>
    <w:rsid w:val="0009464E"/>
    <w:rsid w:val="000A2A9B"/>
    <w:rsid w:val="000B6337"/>
    <w:rsid w:val="000F6A15"/>
    <w:rsid w:val="0011128C"/>
    <w:rsid w:val="00127D63"/>
    <w:rsid w:val="00136B6F"/>
    <w:rsid w:val="00141FF0"/>
    <w:rsid w:val="001554D5"/>
    <w:rsid w:val="00155905"/>
    <w:rsid w:val="00177FA4"/>
    <w:rsid w:val="001835AD"/>
    <w:rsid w:val="00195F66"/>
    <w:rsid w:val="001B3033"/>
    <w:rsid w:val="00226453"/>
    <w:rsid w:val="00234318"/>
    <w:rsid w:val="002518D0"/>
    <w:rsid w:val="00262700"/>
    <w:rsid w:val="00263E01"/>
    <w:rsid w:val="00270DC5"/>
    <w:rsid w:val="002E7C84"/>
    <w:rsid w:val="00302F93"/>
    <w:rsid w:val="003247D2"/>
    <w:rsid w:val="00342D61"/>
    <w:rsid w:val="00346AE7"/>
    <w:rsid w:val="003506B5"/>
    <w:rsid w:val="00380AA5"/>
    <w:rsid w:val="003A629A"/>
    <w:rsid w:val="003C378C"/>
    <w:rsid w:val="003E1A50"/>
    <w:rsid w:val="003F08C5"/>
    <w:rsid w:val="00412F91"/>
    <w:rsid w:val="00424D9F"/>
    <w:rsid w:val="00446F17"/>
    <w:rsid w:val="0048274B"/>
    <w:rsid w:val="0049133B"/>
    <w:rsid w:val="00492747"/>
    <w:rsid w:val="004C4097"/>
    <w:rsid w:val="004E4AD8"/>
    <w:rsid w:val="0050362B"/>
    <w:rsid w:val="005C5CD1"/>
    <w:rsid w:val="005E7C6A"/>
    <w:rsid w:val="00623412"/>
    <w:rsid w:val="0064662F"/>
    <w:rsid w:val="00673624"/>
    <w:rsid w:val="006B50BC"/>
    <w:rsid w:val="006E7B2E"/>
    <w:rsid w:val="006F00BB"/>
    <w:rsid w:val="006F62B4"/>
    <w:rsid w:val="007124E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2EC0"/>
    <w:rsid w:val="0080796B"/>
    <w:rsid w:val="008319C8"/>
    <w:rsid w:val="00876471"/>
    <w:rsid w:val="008F25A9"/>
    <w:rsid w:val="00917120"/>
    <w:rsid w:val="009348AB"/>
    <w:rsid w:val="0094463A"/>
    <w:rsid w:val="009668D2"/>
    <w:rsid w:val="009909C4"/>
    <w:rsid w:val="00993986"/>
    <w:rsid w:val="00996E41"/>
    <w:rsid w:val="009A0260"/>
    <w:rsid w:val="009B54F0"/>
    <w:rsid w:val="009C62F8"/>
    <w:rsid w:val="00A26690"/>
    <w:rsid w:val="00A33410"/>
    <w:rsid w:val="00A347AF"/>
    <w:rsid w:val="00A61F92"/>
    <w:rsid w:val="00AB33AD"/>
    <w:rsid w:val="00AD75E7"/>
    <w:rsid w:val="00AE7B88"/>
    <w:rsid w:val="00AF727B"/>
    <w:rsid w:val="00B35484"/>
    <w:rsid w:val="00B65711"/>
    <w:rsid w:val="00B8399B"/>
    <w:rsid w:val="00BD0F9B"/>
    <w:rsid w:val="00BD5FA0"/>
    <w:rsid w:val="00BD67D2"/>
    <w:rsid w:val="00BF7C11"/>
    <w:rsid w:val="00C03C5A"/>
    <w:rsid w:val="00C3194A"/>
    <w:rsid w:val="00C60438"/>
    <w:rsid w:val="00CB0258"/>
    <w:rsid w:val="00D01CCB"/>
    <w:rsid w:val="00D05DB4"/>
    <w:rsid w:val="00D266A1"/>
    <w:rsid w:val="00D52E40"/>
    <w:rsid w:val="00D70B74"/>
    <w:rsid w:val="00D80369"/>
    <w:rsid w:val="00DB10D6"/>
    <w:rsid w:val="00DD7916"/>
    <w:rsid w:val="00E67205"/>
    <w:rsid w:val="00E7675E"/>
    <w:rsid w:val="00E8352C"/>
    <w:rsid w:val="00EA025B"/>
    <w:rsid w:val="00EB43C1"/>
    <w:rsid w:val="00EC4051"/>
    <w:rsid w:val="00ED10AF"/>
    <w:rsid w:val="00EF073F"/>
    <w:rsid w:val="00EF1F26"/>
    <w:rsid w:val="00F2186E"/>
    <w:rsid w:val="00F31A56"/>
    <w:rsid w:val="00F360E0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NLYAA</cp:lastModifiedBy>
  <cp:revision>2</cp:revision>
  <cp:lastPrinted>2012-07-12T23:12:00Z</cp:lastPrinted>
  <dcterms:created xsi:type="dcterms:W3CDTF">2014-01-13T15:29:00Z</dcterms:created>
  <dcterms:modified xsi:type="dcterms:W3CDTF">2014-01-13T15:29:00Z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